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7C01" w14:textId="77777777" w:rsidR="00231249" w:rsidRPr="00231249" w:rsidRDefault="00231249" w:rsidP="00231249">
      <w:pPr>
        <w:widowControl/>
        <w:spacing w:line="600" w:lineRule="atLeast"/>
        <w:jc w:val="center"/>
        <w:rPr>
          <w:rFonts w:ascii="微软雅黑" w:eastAsia="微软雅黑" w:hAnsi="微软雅黑" w:cs="宋体"/>
          <w:color w:val="000000"/>
          <w:kern w:val="0"/>
          <w:sz w:val="45"/>
          <w:szCs w:val="45"/>
        </w:rPr>
      </w:pPr>
      <w:r w:rsidRPr="00231249">
        <w:rPr>
          <w:rFonts w:ascii="微软雅黑" w:eastAsia="微软雅黑" w:hAnsi="微软雅黑" w:cs="宋体" w:hint="eastAsia"/>
          <w:color w:val="000000"/>
          <w:kern w:val="0"/>
          <w:sz w:val="45"/>
          <w:szCs w:val="45"/>
        </w:rPr>
        <w:t>国家能源局市场监管司负责同志就《关于进一步加强电力市场管理委员会规范运作的指导意见》答记者问</w:t>
      </w:r>
    </w:p>
    <w:p w14:paraId="6FB107A1" w14:textId="3ABD8F69" w:rsidR="00231249" w:rsidRPr="00231249" w:rsidRDefault="00231249" w:rsidP="00231249">
      <w:pPr>
        <w:widowControl/>
        <w:jc w:val="center"/>
        <w:rPr>
          <w:rFonts w:ascii="宋体" w:eastAsia="宋体" w:hAnsi="宋体" w:cs="宋体" w:hint="eastAsia"/>
          <w:color w:val="000000"/>
          <w:kern w:val="0"/>
          <w:szCs w:val="21"/>
        </w:rPr>
      </w:pPr>
      <w:r w:rsidRPr="00231249">
        <w:rPr>
          <w:rFonts w:ascii="宋体" w:eastAsia="宋体" w:hAnsi="宋体" w:cs="宋体" w:hint="eastAsia"/>
          <w:color w:val="666666"/>
          <w:kern w:val="0"/>
          <w:sz w:val="18"/>
          <w:szCs w:val="18"/>
        </w:rPr>
        <w:t>发布时间：2023-08-28 来源：国家能源局</w:t>
      </w:r>
    </w:p>
    <w:tbl>
      <w:tblPr>
        <w:tblW w:w="5000" w:type="pct"/>
        <w:tblCellSpacing w:w="0" w:type="dxa"/>
        <w:tblCellMar>
          <w:left w:w="0" w:type="dxa"/>
          <w:right w:w="0" w:type="dxa"/>
        </w:tblCellMar>
        <w:tblLook w:val="04A0" w:firstRow="1" w:lastRow="0" w:firstColumn="1" w:lastColumn="0" w:noHBand="0" w:noVBand="1"/>
      </w:tblPr>
      <w:tblGrid>
        <w:gridCol w:w="8306"/>
      </w:tblGrid>
      <w:tr w:rsidR="00231249" w:rsidRPr="00231249" w14:paraId="2CC2F23F" w14:textId="77777777" w:rsidTr="00231249">
        <w:trPr>
          <w:tblCellSpacing w:w="0" w:type="dxa"/>
        </w:trPr>
        <w:tc>
          <w:tcPr>
            <w:tcW w:w="0" w:type="auto"/>
            <w:hideMark/>
          </w:tcPr>
          <w:p w14:paraId="757EA073" w14:textId="77777777" w:rsidR="00231249" w:rsidRPr="00231249" w:rsidRDefault="00231249" w:rsidP="00231249">
            <w:pPr>
              <w:widowControl/>
              <w:spacing w:before="225" w:line="450" w:lineRule="atLeast"/>
              <w:jc w:val="left"/>
              <w:rPr>
                <w:rFonts w:ascii="宋体" w:eastAsia="宋体" w:hAnsi="宋体" w:cs="宋体" w:hint="eastAsia"/>
                <w:kern w:val="0"/>
                <w:sz w:val="24"/>
                <w:szCs w:val="24"/>
              </w:rPr>
            </w:pPr>
            <w:r w:rsidRPr="00231249">
              <w:rPr>
                <w:rFonts w:ascii="宋体" w:eastAsia="宋体" w:hAnsi="宋体" w:cs="宋体"/>
                <w:kern w:val="0"/>
                <w:sz w:val="24"/>
                <w:szCs w:val="24"/>
              </w:rPr>
              <w:t xml:space="preserve">　　国家能源局近期印发了</w:t>
            </w:r>
            <w:hyperlink r:id="rId4" w:tgtFrame="_blank" w:history="1">
              <w:r w:rsidRPr="00231249">
                <w:rPr>
                  <w:rFonts w:ascii="宋体" w:eastAsia="宋体" w:hAnsi="宋体" w:cs="宋体"/>
                  <w:color w:val="0000FF"/>
                  <w:kern w:val="0"/>
                  <w:sz w:val="24"/>
                  <w:szCs w:val="24"/>
                  <w:u w:val="single"/>
                </w:rPr>
                <w:t>《关于进一步加强电力市场管理委员会规范运作的指导意见》（国能发监管〔2023〕57号）</w:t>
              </w:r>
            </w:hyperlink>
            <w:r w:rsidRPr="00231249">
              <w:rPr>
                <w:rFonts w:ascii="宋体" w:eastAsia="宋体" w:hAnsi="宋体" w:cs="宋体"/>
                <w:kern w:val="0"/>
                <w:sz w:val="24"/>
                <w:szCs w:val="24"/>
              </w:rPr>
              <w:t>（以下简称《指导意见》），国家能源局市场监管司负责同志接受采访，回答记者提问。</w:t>
            </w:r>
          </w:p>
          <w:p w14:paraId="15DE4A73" w14:textId="77777777" w:rsidR="00231249" w:rsidRPr="00231249" w:rsidRDefault="00231249" w:rsidP="00231249">
            <w:pPr>
              <w:widowControl/>
              <w:spacing w:before="225" w:line="450" w:lineRule="atLeast"/>
              <w:jc w:val="left"/>
              <w:rPr>
                <w:rFonts w:ascii="宋体" w:eastAsia="宋体" w:hAnsi="宋体" w:cs="宋体"/>
                <w:kern w:val="0"/>
                <w:sz w:val="24"/>
                <w:szCs w:val="24"/>
              </w:rPr>
            </w:pPr>
            <w:r w:rsidRPr="00231249">
              <w:rPr>
                <w:rFonts w:ascii="宋体" w:eastAsia="宋体" w:hAnsi="宋体" w:cs="宋体"/>
                <w:kern w:val="0"/>
                <w:sz w:val="24"/>
                <w:szCs w:val="24"/>
              </w:rPr>
              <w:t xml:space="preserve">　</w:t>
            </w:r>
            <w:r w:rsidRPr="00231249">
              <w:rPr>
                <w:rFonts w:ascii="宋体" w:eastAsia="宋体" w:hAnsi="宋体" w:cs="宋体"/>
                <w:b/>
                <w:bCs/>
                <w:kern w:val="0"/>
                <w:sz w:val="24"/>
                <w:szCs w:val="24"/>
              </w:rPr>
              <w:t xml:space="preserve">　问：《指导意见》印发的背景是什么？</w:t>
            </w:r>
          </w:p>
          <w:p w14:paraId="0BDADC32" w14:textId="77777777" w:rsidR="00231249" w:rsidRPr="00231249" w:rsidRDefault="00231249" w:rsidP="00231249">
            <w:pPr>
              <w:widowControl/>
              <w:spacing w:before="225" w:line="450" w:lineRule="atLeast"/>
              <w:jc w:val="left"/>
              <w:rPr>
                <w:rFonts w:ascii="宋体" w:eastAsia="宋体" w:hAnsi="宋体" w:cs="宋体"/>
                <w:kern w:val="0"/>
                <w:sz w:val="24"/>
                <w:szCs w:val="24"/>
              </w:rPr>
            </w:pPr>
            <w:r w:rsidRPr="00231249">
              <w:rPr>
                <w:rFonts w:ascii="宋体" w:eastAsia="宋体" w:hAnsi="宋体" w:cs="宋体"/>
                <w:kern w:val="0"/>
                <w:sz w:val="24"/>
                <w:szCs w:val="24"/>
              </w:rPr>
              <w:t xml:space="preserve">　　答：《中共中央国务院关于进一步深化电力体制改革的若干意见》（中发〔2015〕9号）印发以来，</w:t>
            </w:r>
            <w:proofErr w:type="gramStart"/>
            <w:r w:rsidRPr="00231249">
              <w:rPr>
                <w:rFonts w:ascii="宋体" w:eastAsia="宋体" w:hAnsi="宋体" w:cs="宋体"/>
                <w:kern w:val="0"/>
                <w:sz w:val="24"/>
                <w:szCs w:val="24"/>
              </w:rPr>
              <w:t>国家发改委</w:t>
            </w:r>
            <w:proofErr w:type="gramEnd"/>
            <w:r w:rsidRPr="00231249">
              <w:rPr>
                <w:rFonts w:ascii="宋体" w:eastAsia="宋体" w:hAnsi="宋体" w:cs="宋体"/>
                <w:kern w:val="0"/>
                <w:sz w:val="24"/>
                <w:szCs w:val="24"/>
              </w:rPr>
              <w:t>、国家能源局在《关于电力交易机构组建和规范运行的实施意见》（</w:t>
            </w:r>
            <w:proofErr w:type="gramStart"/>
            <w:r w:rsidRPr="00231249">
              <w:rPr>
                <w:rFonts w:ascii="宋体" w:eastAsia="宋体" w:hAnsi="宋体" w:cs="宋体"/>
                <w:kern w:val="0"/>
                <w:sz w:val="24"/>
                <w:szCs w:val="24"/>
              </w:rPr>
              <w:t>发改经</w:t>
            </w:r>
            <w:proofErr w:type="gramEnd"/>
            <w:r w:rsidRPr="00231249">
              <w:rPr>
                <w:rFonts w:ascii="宋体" w:eastAsia="宋体" w:hAnsi="宋体" w:cs="宋体"/>
                <w:kern w:val="0"/>
                <w:sz w:val="24"/>
                <w:szCs w:val="24"/>
              </w:rPr>
              <w:t>体〔2015〕2752号）、《关于推进电力交易机构独立规范运行的实施意见》（</w:t>
            </w:r>
            <w:proofErr w:type="gramStart"/>
            <w:r w:rsidRPr="00231249">
              <w:rPr>
                <w:rFonts w:ascii="宋体" w:eastAsia="宋体" w:hAnsi="宋体" w:cs="宋体"/>
                <w:kern w:val="0"/>
                <w:sz w:val="24"/>
                <w:szCs w:val="24"/>
              </w:rPr>
              <w:t>发改体改</w:t>
            </w:r>
            <w:proofErr w:type="gramEnd"/>
            <w:r w:rsidRPr="00231249">
              <w:rPr>
                <w:rFonts w:ascii="宋体" w:eastAsia="宋体" w:hAnsi="宋体" w:cs="宋体"/>
                <w:kern w:val="0"/>
                <w:sz w:val="24"/>
                <w:szCs w:val="24"/>
              </w:rPr>
              <w:t>〔2020〕234号）等政策文件中，对电力市场管理委员会（以下简称管委会）组建成立、职责定位等明确了原则意见，有效推动各地管委会的组建。截至目前，全国已组建33家管委会。</w:t>
            </w:r>
          </w:p>
          <w:p w14:paraId="663E2967" w14:textId="77777777" w:rsidR="00231249" w:rsidRPr="00231249" w:rsidRDefault="00231249" w:rsidP="00231249">
            <w:pPr>
              <w:widowControl/>
              <w:spacing w:before="225" w:line="450" w:lineRule="atLeast"/>
              <w:jc w:val="left"/>
              <w:rPr>
                <w:rFonts w:ascii="宋体" w:eastAsia="宋体" w:hAnsi="宋体" w:cs="宋体"/>
                <w:kern w:val="0"/>
                <w:sz w:val="24"/>
                <w:szCs w:val="24"/>
              </w:rPr>
            </w:pPr>
            <w:r w:rsidRPr="00231249">
              <w:rPr>
                <w:rFonts w:ascii="宋体" w:eastAsia="宋体" w:hAnsi="宋体" w:cs="宋体"/>
                <w:kern w:val="0"/>
                <w:sz w:val="24"/>
                <w:szCs w:val="24"/>
              </w:rPr>
              <w:t xml:space="preserve">　　各地管委会基本能够按照有关要求，研讨、审议电力市场有关规则等文件，发挥议事协调作用，搭建各方交流平台，维护电力市场秩序，推动电力市场化改革，促进电力市场健康发展，但各地管委会运作的进度、深度各不相同，在独立运作、职能发挥、运作管理等方面还有待进一步加强和规范。</w:t>
            </w:r>
          </w:p>
          <w:p w14:paraId="79C739F1" w14:textId="77777777" w:rsidR="00231249" w:rsidRPr="00231249" w:rsidRDefault="00231249" w:rsidP="00231249">
            <w:pPr>
              <w:widowControl/>
              <w:spacing w:before="225" w:line="450" w:lineRule="atLeast"/>
              <w:jc w:val="left"/>
              <w:rPr>
                <w:rFonts w:ascii="宋体" w:eastAsia="宋体" w:hAnsi="宋体" w:cs="宋体"/>
                <w:kern w:val="0"/>
                <w:sz w:val="24"/>
                <w:szCs w:val="24"/>
              </w:rPr>
            </w:pPr>
            <w:r w:rsidRPr="00231249">
              <w:rPr>
                <w:rFonts w:ascii="宋体" w:eastAsia="宋体" w:hAnsi="宋体" w:cs="宋体"/>
                <w:kern w:val="0"/>
                <w:sz w:val="24"/>
                <w:szCs w:val="24"/>
              </w:rPr>
              <w:t xml:space="preserve">　　针对上述问题，国家能源局就各地管委会运作有关情况开展了全面调研。结合调研情况，经商国家发展改革委有关司局，我局研究制定了《指导意见》，旨在充分发挥管委会协同共治作用，进一步加强行业自律、规范运作机制、形成工作合力，保障电力市场平稳运行，推动电力市场健康发展。</w:t>
            </w:r>
          </w:p>
          <w:p w14:paraId="6B06D779" w14:textId="77777777" w:rsidR="00231249" w:rsidRPr="00231249" w:rsidRDefault="00231249" w:rsidP="00231249">
            <w:pPr>
              <w:widowControl/>
              <w:spacing w:before="225" w:line="450" w:lineRule="atLeast"/>
              <w:jc w:val="left"/>
              <w:rPr>
                <w:rFonts w:ascii="宋体" w:eastAsia="宋体" w:hAnsi="宋体" w:cs="宋体"/>
                <w:kern w:val="0"/>
                <w:sz w:val="24"/>
                <w:szCs w:val="24"/>
              </w:rPr>
            </w:pPr>
            <w:r w:rsidRPr="00231249">
              <w:rPr>
                <w:rFonts w:ascii="宋体" w:eastAsia="宋体" w:hAnsi="宋体" w:cs="宋体"/>
                <w:kern w:val="0"/>
                <w:sz w:val="24"/>
                <w:szCs w:val="24"/>
              </w:rPr>
              <w:t xml:space="preserve">　</w:t>
            </w:r>
            <w:r w:rsidRPr="00231249">
              <w:rPr>
                <w:rFonts w:ascii="宋体" w:eastAsia="宋体" w:hAnsi="宋体" w:cs="宋体"/>
                <w:b/>
                <w:bCs/>
                <w:kern w:val="0"/>
                <w:sz w:val="24"/>
                <w:szCs w:val="24"/>
              </w:rPr>
              <w:t xml:space="preserve">　问：《指导意见》的主要内容是什么？</w:t>
            </w:r>
          </w:p>
          <w:p w14:paraId="00851FCB" w14:textId="77777777" w:rsidR="00231249" w:rsidRPr="00231249" w:rsidRDefault="00231249" w:rsidP="00231249">
            <w:pPr>
              <w:widowControl/>
              <w:spacing w:before="225" w:line="450" w:lineRule="atLeast"/>
              <w:jc w:val="left"/>
              <w:rPr>
                <w:rFonts w:ascii="宋体" w:eastAsia="宋体" w:hAnsi="宋体" w:cs="宋体"/>
                <w:kern w:val="0"/>
                <w:sz w:val="24"/>
                <w:szCs w:val="24"/>
              </w:rPr>
            </w:pPr>
            <w:r w:rsidRPr="00231249">
              <w:rPr>
                <w:rFonts w:ascii="宋体" w:eastAsia="宋体" w:hAnsi="宋体" w:cs="宋体"/>
                <w:kern w:val="0"/>
                <w:sz w:val="24"/>
                <w:szCs w:val="24"/>
              </w:rPr>
              <w:lastRenderedPageBreak/>
              <w:t xml:space="preserve">　　答：《指导意见》立足电力体制改革新形势新背景，针对目前管委会运作存在的主要问题，从体制机制上进一步明确管委会的职责义务和工作流程，充分发挥独立议事的作用，是国家层面首</w:t>
            </w:r>
            <w:proofErr w:type="gramStart"/>
            <w:r w:rsidRPr="00231249">
              <w:rPr>
                <w:rFonts w:ascii="宋体" w:eastAsia="宋体" w:hAnsi="宋体" w:cs="宋体"/>
                <w:kern w:val="0"/>
                <w:sz w:val="24"/>
                <w:szCs w:val="24"/>
              </w:rPr>
              <w:t>个</w:t>
            </w:r>
            <w:proofErr w:type="gramEnd"/>
            <w:r w:rsidRPr="00231249">
              <w:rPr>
                <w:rFonts w:ascii="宋体" w:eastAsia="宋体" w:hAnsi="宋体" w:cs="宋体"/>
                <w:kern w:val="0"/>
                <w:sz w:val="24"/>
                <w:szCs w:val="24"/>
              </w:rPr>
              <w:t>规范管委会运作的规范性文件。主要体现在四个方面。</w:t>
            </w:r>
          </w:p>
          <w:p w14:paraId="0E215257" w14:textId="77777777" w:rsidR="00231249" w:rsidRPr="00231249" w:rsidRDefault="00231249" w:rsidP="00231249">
            <w:pPr>
              <w:widowControl/>
              <w:spacing w:before="225" w:line="450" w:lineRule="atLeast"/>
              <w:jc w:val="left"/>
              <w:rPr>
                <w:rFonts w:ascii="宋体" w:eastAsia="宋体" w:hAnsi="宋体" w:cs="宋体"/>
                <w:kern w:val="0"/>
                <w:sz w:val="24"/>
                <w:szCs w:val="24"/>
              </w:rPr>
            </w:pPr>
            <w:r w:rsidRPr="00231249">
              <w:rPr>
                <w:rFonts w:ascii="宋体" w:eastAsia="宋体" w:hAnsi="宋体" w:cs="宋体"/>
                <w:kern w:val="0"/>
                <w:sz w:val="24"/>
                <w:szCs w:val="24"/>
              </w:rPr>
              <w:t xml:space="preserve">　　（一）进一步明确工作职责。主要包括研究讨论电力交易机构章程，审议工作规则；协调电力市场相关事项，听取各方诉求，研究讨论并提出建议；研究讨论电力市场相关交易规则、实施细则及实施方案；协助国家能源局及其派出机构和政府有关部门监督规范交易机构行为，建立市场自律监督工作机制。</w:t>
            </w:r>
          </w:p>
          <w:p w14:paraId="2F6091CC" w14:textId="77777777" w:rsidR="00231249" w:rsidRPr="00231249" w:rsidRDefault="00231249" w:rsidP="00231249">
            <w:pPr>
              <w:widowControl/>
              <w:spacing w:before="225" w:line="450" w:lineRule="atLeast"/>
              <w:jc w:val="left"/>
              <w:rPr>
                <w:rFonts w:ascii="宋体" w:eastAsia="宋体" w:hAnsi="宋体" w:cs="宋体"/>
                <w:kern w:val="0"/>
                <w:sz w:val="24"/>
                <w:szCs w:val="24"/>
              </w:rPr>
            </w:pPr>
            <w:r w:rsidRPr="00231249">
              <w:rPr>
                <w:rFonts w:ascii="宋体" w:eastAsia="宋体" w:hAnsi="宋体" w:cs="宋体"/>
                <w:kern w:val="0"/>
                <w:sz w:val="24"/>
                <w:szCs w:val="24"/>
              </w:rPr>
              <w:t xml:space="preserve">　　（二）进一步优化组织架构。一是明确管委会应按照发电方代表、购电方代表（售电企业、电力用户）、输配电方代表、市场运营机构代表（电力交易机构、电力调度机构）、第三方代表分类，按合理比例确定各类别代表人数。二是明确管委会设主任委员1名，副主任委员若干名，由管委会成员投票表决。主任委员原则上任期不超过三年，同一主任委员不得连任超过两届任期。三是明确秘书处负责管委会日常工作，工作人员可由成员单位选派，并定期轮换。四是明确管委会可组建成员类别工作组、专业工作组和专家委员会，切实发挥管委会工作职能。</w:t>
            </w:r>
          </w:p>
          <w:p w14:paraId="26C61B4F" w14:textId="77777777" w:rsidR="00231249" w:rsidRPr="00231249" w:rsidRDefault="00231249" w:rsidP="00231249">
            <w:pPr>
              <w:widowControl/>
              <w:spacing w:before="225" w:line="450" w:lineRule="atLeast"/>
              <w:jc w:val="left"/>
              <w:rPr>
                <w:rFonts w:ascii="宋体" w:eastAsia="宋体" w:hAnsi="宋体" w:cs="宋体"/>
                <w:kern w:val="0"/>
                <w:sz w:val="24"/>
                <w:szCs w:val="24"/>
              </w:rPr>
            </w:pPr>
            <w:r w:rsidRPr="00231249">
              <w:rPr>
                <w:rFonts w:ascii="宋体" w:eastAsia="宋体" w:hAnsi="宋体" w:cs="宋体"/>
                <w:kern w:val="0"/>
                <w:sz w:val="24"/>
                <w:szCs w:val="24"/>
              </w:rPr>
              <w:t xml:space="preserve">　　（三）进一步完善议事规则。一是明确议题发起流程。由多名成员代表联名提议的，或主任委员、副主任委员、电力市场运营机构认为必要的，由秘书处形成会议议题，经三分之一以上的成员代表投票通过的，作为正式会议议题。二是明确会议召集方式。会议由主任委员根据正式会议议题和工作安排召集成员代表开会。会议应有三分之二以上代表且每类别均有代表出席方可举行。原则上每年至少召开两次全体会议。三是明确议事审议流程。议题审议原则上采取投票表决的方式确定，三分之二及以上表决同意的则为通过，形成审议结果。四是议题产生、议题审议的投票工作结束后，秘书处应整理各成员代表的投票结果，并保存归档。</w:t>
            </w:r>
          </w:p>
          <w:p w14:paraId="19127FE1" w14:textId="77777777" w:rsidR="00231249" w:rsidRPr="00231249" w:rsidRDefault="00231249" w:rsidP="00231249">
            <w:pPr>
              <w:widowControl/>
              <w:spacing w:before="225" w:line="450" w:lineRule="atLeast"/>
              <w:jc w:val="left"/>
              <w:rPr>
                <w:rFonts w:ascii="宋体" w:eastAsia="宋体" w:hAnsi="宋体" w:cs="宋体"/>
                <w:kern w:val="0"/>
                <w:sz w:val="24"/>
                <w:szCs w:val="24"/>
              </w:rPr>
            </w:pPr>
            <w:r w:rsidRPr="00231249">
              <w:rPr>
                <w:rFonts w:ascii="宋体" w:eastAsia="宋体" w:hAnsi="宋体" w:cs="宋体"/>
                <w:kern w:val="0"/>
                <w:sz w:val="24"/>
                <w:szCs w:val="24"/>
              </w:rPr>
              <w:t xml:space="preserve">　　（四）进一步加强监督落实。一是加强自律监督，管委会对市场成员实施市场内部自律管理，督促各方签订自律公约，充分发挥市场自律和社会监督作用，共同维护良好的市场秩序。二是加强规范指导，国家能源局及其派出机构</w:t>
            </w:r>
            <w:r w:rsidRPr="00231249">
              <w:rPr>
                <w:rFonts w:ascii="宋体" w:eastAsia="宋体" w:hAnsi="宋体" w:cs="宋体"/>
                <w:kern w:val="0"/>
                <w:sz w:val="24"/>
                <w:szCs w:val="24"/>
              </w:rPr>
              <w:lastRenderedPageBreak/>
              <w:t>和政府有关部门应在相关制度中明确对管委会的监督条款，加大指导力度，引导规范运作。主任委员履职不到位的，国家能源局及其派出机构可向管委会提出重新推选的意见。</w:t>
            </w:r>
          </w:p>
          <w:p w14:paraId="75C09238" w14:textId="77777777" w:rsidR="00231249" w:rsidRPr="00231249" w:rsidRDefault="00231249" w:rsidP="00231249">
            <w:pPr>
              <w:widowControl/>
              <w:spacing w:before="225" w:line="450" w:lineRule="atLeast"/>
              <w:jc w:val="left"/>
              <w:rPr>
                <w:rFonts w:ascii="宋体" w:eastAsia="宋体" w:hAnsi="宋体" w:cs="宋体"/>
                <w:kern w:val="0"/>
                <w:sz w:val="24"/>
                <w:szCs w:val="24"/>
              </w:rPr>
            </w:pPr>
            <w:r w:rsidRPr="00231249">
              <w:rPr>
                <w:rFonts w:ascii="宋体" w:eastAsia="宋体" w:hAnsi="宋体" w:cs="宋体"/>
                <w:kern w:val="0"/>
                <w:sz w:val="24"/>
                <w:szCs w:val="24"/>
              </w:rPr>
              <w:t xml:space="preserve">　　</w:t>
            </w:r>
            <w:r w:rsidRPr="00231249">
              <w:rPr>
                <w:rFonts w:ascii="宋体" w:eastAsia="宋体" w:hAnsi="宋体" w:cs="宋体"/>
                <w:b/>
                <w:bCs/>
                <w:kern w:val="0"/>
                <w:sz w:val="24"/>
                <w:szCs w:val="24"/>
              </w:rPr>
              <w:t>问：下一步如何推动各地有效落实《指导意见》？</w:t>
            </w:r>
          </w:p>
          <w:p w14:paraId="77B66EBB" w14:textId="77777777" w:rsidR="00231249" w:rsidRPr="00231249" w:rsidRDefault="00231249" w:rsidP="00231249">
            <w:pPr>
              <w:widowControl/>
              <w:spacing w:before="225" w:line="450" w:lineRule="atLeast"/>
              <w:jc w:val="left"/>
              <w:rPr>
                <w:rFonts w:ascii="宋体" w:eastAsia="宋体" w:hAnsi="宋体" w:cs="宋体"/>
                <w:kern w:val="0"/>
                <w:sz w:val="24"/>
                <w:szCs w:val="24"/>
              </w:rPr>
            </w:pPr>
            <w:r w:rsidRPr="00231249">
              <w:rPr>
                <w:rFonts w:ascii="宋体" w:eastAsia="宋体" w:hAnsi="宋体" w:cs="宋体"/>
                <w:kern w:val="0"/>
                <w:sz w:val="24"/>
                <w:szCs w:val="24"/>
              </w:rPr>
              <w:t xml:space="preserve">　　答：国家能源局将组织各派出机构会同地方政府有关部门根据《指导意见》，结合辖区实际，指导各管委会及时开展换届、完善议事规则、优化决策机制等工作，引导各管委会规范运作，切实维护市场成员合法权益，推动电力市场健康发展。</w:t>
            </w:r>
          </w:p>
        </w:tc>
      </w:tr>
    </w:tbl>
    <w:p w14:paraId="4D75CACC" w14:textId="77777777" w:rsidR="00E3349C" w:rsidRPr="00231249" w:rsidRDefault="00E3349C"/>
    <w:sectPr w:rsidR="00E3349C" w:rsidRPr="002312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49"/>
    <w:rsid w:val="00231249"/>
    <w:rsid w:val="00280B97"/>
    <w:rsid w:val="00E3349C"/>
    <w:rsid w:val="00F47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A55F"/>
  <w15:chartTrackingRefBased/>
  <w15:docId w15:val="{11BC0D19-7CE1-4311-B4B7-2F7877EC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
    <w:name w:val="times"/>
    <w:basedOn w:val="a0"/>
    <w:rsid w:val="00231249"/>
  </w:style>
  <w:style w:type="character" w:customStyle="1" w:styleId="author">
    <w:name w:val="author"/>
    <w:basedOn w:val="a0"/>
    <w:rsid w:val="00231249"/>
  </w:style>
  <w:style w:type="character" w:customStyle="1" w:styleId="switchsize">
    <w:name w:val="switchsize"/>
    <w:basedOn w:val="a0"/>
    <w:rsid w:val="00231249"/>
  </w:style>
  <w:style w:type="paragraph" w:styleId="a3">
    <w:name w:val="Normal (Web)"/>
    <w:basedOn w:val="a"/>
    <w:uiPriority w:val="99"/>
    <w:semiHidden/>
    <w:unhideWhenUsed/>
    <w:rsid w:val="0023124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31249"/>
    <w:rPr>
      <w:color w:val="0000FF"/>
      <w:u w:val="single"/>
    </w:rPr>
  </w:style>
  <w:style w:type="character" w:styleId="a5">
    <w:name w:val="Strong"/>
    <w:basedOn w:val="a0"/>
    <w:uiPriority w:val="22"/>
    <w:qFormat/>
    <w:rsid w:val="002312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30713">
      <w:bodyDiv w:val="1"/>
      <w:marLeft w:val="0"/>
      <w:marRight w:val="0"/>
      <w:marTop w:val="0"/>
      <w:marBottom w:val="0"/>
      <w:divBdr>
        <w:top w:val="none" w:sz="0" w:space="0" w:color="auto"/>
        <w:left w:val="none" w:sz="0" w:space="0" w:color="auto"/>
        <w:bottom w:val="none" w:sz="0" w:space="0" w:color="auto"/>
        <w:right w:val="none" w:sz="0" w:space="0" w:color="auto"/>
      </w:divBdr>
      <w:divsChild>
        <w:div w:id="747073110">
          <w:marLeft w:val="0"/>
          <w:marRight w:val="0"/>
          <w:marTop w:val="0"/>
          <w:marBottom w:val="0"/>
          <w:divBdr>
            <w:top w:val="none" w:sz="0" w:space="0" w:color="auto"/>
            <w:left w:val="none" w:sz="0" w:space="0" w:color="auto"/>
            <w:bottom w:val="dotted" w:sz="6" w:space="0" w:color="02AD82"/>
            <w:right w:val="none" w:sz="0" w:space="0" w:color="auto"/>
          </w:divBdr>
        </w:div>
        <w:div w:id="269826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fxxgk.nea.gov.cn/2023-08/21/c_131073842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minglu niu</dc:creator>
  <cp:keywords/>
  <dc:description/>
  <cp:lastModifiedBy>minglu niu</cp:lastModifiedBy>
  <cp:revision>1</cp:revision>
  <dcterms:created xsi:type="dcterms:W3CDTF">2023-08-29T12:21:00Z</dcterms:created>
  <dcterms:modified xsi:type="dcterms:W3CDTF">2023-08-29T12:25:00Z</dcterms:modified>
</cp:coreProperties>
</file>